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2D" w:rsidRDefault="00391AEC" w:rsidP="00391A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налогоплательщики!</w:t>
      </w:r>
    </w:p>
    <w:p w:rsidR="00391AEC" w:rsidRDefault="00391AEC" w:rsidP="00391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сегодняшний</w:t>
      </w:r>
      <w:r>
        <w:rPr>
          <w:rFonts w:ascii="Times New Roman" w:hAnsi="Times New Roman" w:cs="Times New Roman"/>
          <w:sz w:val="28"/>
          <w:szCs w:val="28"/>
        </w:rPr>
        <w:tab/>
        <w:t xml:space="preserve"> день документы для государственной регистрации юридических лиц и индивидуальных предпринимателей (в том числе регистрации изменений, реорганизаций, ликвидации и т.п.) могут быть направлены в электронном виде через Интернет посредством электронного сервиса, размещенного на официальном сайте ФНС России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91AE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Pr="00391AE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91AEC">
        <w:rPr>
          <w:rFonts w:ascii="Times New Roman" w:hAnsi="Times New Roman" w:cs="Times New Roman"/>
          <w:sz w:val="28"/>
          <w:szCs w:val="28"/>
        </w:rPr>
        <w:t>.</w:t>
      </w:r>
    </w:p>
    <w:p w:rsidR="00391AEC" w:rsidRDefault="00391AEC" w:rsidP="00391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Основное требование - наличие у заявителя усиленной квалифицированной электронной подписи.</w:t>
      </w:r>
    </w:p>
    <w:p w:rsidR="00391AEC" w:rsidRDefault="00391AEC" w:rsidP="00391A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Преимущества такого способа подачи документов:</w:t>
      </w:r>
    </w:p>
    <w:p w:rsidR="00391AEC" w:rsidRDefault="00391AEC" w:rsidP="00391A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уплаты государственной пошлины;</w:t>
      </w:r>
    </w:p>
    <w:p w:rsidR="00391AEC" w:rsidRDefault="00391AEC" w:rsidP="00391A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требуются затраты на нотариуса;</w:t>
      </w:r>
    </w:p>
    <w:p w:rsidR="00391AEC" w:rsidRDefault="00391AEC" w:rsidP="00391A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требуется посещение налогового (регистрирующего) органа;</w:t>
      </w:r>
    </w:p>
    <w:p w:rsidR="00391AEC" w:rsidRDefault="00391AEC" w:rsidP="00391A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ошибок при заполнении формы.</w:t>
      </w:r>
    </w:p>
    <w:p w:rsidR="00391AEC" w:rsidRDefault="00391AEC" w:rsidP="00391AE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МОЖНО ПРЕДСТАВИТЬ ДОКУМЕНТЫ </w:t>
      </w:r>
      <w:r>
        <w:rPr>
          <w:rFonts w:ascii="Times New Roman" w:hAnsi="Times New Roman" w:cs="Times New Roman"/>
          <w:sz w:val="28"/>
          <w:szCs w:val="28"/>
        </w:rPr>
        <w:t>для государственной регистрации в электронном виде:</w:t>
      </w:r>
    </w:p>
    <w:p w:rsidR="00391AEC" w:rsidRDefault="00391AEC" w:rsidP="00391AE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с помощью сервиса: Государственная регистрация ЮЛ и ИП (при наличии усиленной квалифицированной электронной подписи).</w:t>
      </w:r>
    </w:p>
    <w:p w:rsidR="00391AEC" w:rsidRDefault="00391AEC" w:rsidP="00391AE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МФЦ (при отсутствии у заявителя усиленной квалифицированной электронной подписи).</w:t>
      </w:r>
    </w:p>
    <w:p w:rsidR="00391AEC" w:rsidRDefault="00391AEC" w:rsidP="00391AE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1AEC">
        <w:rPr>
          <w:rFonts w:ascii="Times New Roman" w:hAnsi="Times New Roman" w:cs="Times New Roman"/>
          <w:sz w:val="28"/>
          <w:szCs w:val="28"/>
        </w:rPr>
        <w:t xml:space="preserve">По просьбе заявителя через нотариуса </w:t>
      </w:r>
      <w:r>
        <w:rPr>
          <w:rFonts w:ascii="Times New Roman" w:hAnsi="Times New Roman" w:cs="Times New Roman"/>
          <w:sz w:val="28"/>
          <w:szCs w:val="28"/>
        </w:rPr>
        <w:t>(при отсутствии у заявителя усиленной квалифицированной электронной подписи).</w:t>
      </w:r>
    </w:p>
    <w:p w:rsidR="00391AEC" w:rsidRDefault="00391AEC" w:rsidP="00391AE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нотариуса (в случаях, установленных Федеральным законом от 08.02.1998 № 14-ФЗ "</w:t>
      </w:r>
      <w:r w:rsidR="00994804">
        <w:rPr>
          <w:rFonts w:ascii="Times New Roman" w:hAnsi="Times New Roman" w:cs="Times New Roman"/>
          <w:sz w:val="28"/>
          <w:szCs w:val="28"/>
        </w:rPr>
        <w:t>Об обществах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>")</w:t>
      </w:r>
      <w:r w:rsidR="00994804">
        <w:rPr>
          <w:rFonts w:ascii="Times New Roman" w:hAnsi="Times New Roman" w:cs="Times New Roman"/>
          <w:sz w:val="28"/>
          <w:szCs w:val="28"/>
        </w:rPr>
        <w:t>.</w:t>
      </w:r>
    </w:p>
    <w:p w:rsidR="00994804" w:rsidRDefault="00994804" w:rsidP="0099480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94804" w:rsidRDefault="00994804" w:rsidP="0099480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от регистрирующего органа формируются в виде файлов, подписываются электронной подписью регистрирующего органа и направляются на электронный адрес заявителя.</w:t>
      </w:r>
    </w:p>
    <w:p w:rsidR="00994804" w:rsidRDefault="00994804" w:rsidP="0099480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необходимости, получения документов на бумажном носителе необходимо указать данный способ получения при направления документов в регистрирующий орган.</w:t>
      </w:r>
    </w:p>
    <w:p w:rsidR="00994804" w:rsidRDefault="00994804" w:rsidP="0099480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shd w:val="clear" w:color="auto" w:fill="F2DBDB" w:themeFill="accent2" w:themeFillTint="33"/>
        <w:tblLook w:val="04A0"/>
      </w:tblPr>
      <w:tblGrid>
        <w:gridCol w:w="9571"/>
      </w:tblGrid>
      <w:tr w:rsidR="00994804" w:rsidTr="00994804">
        <w:tc>
          <w:tcPr>
            <w:tcW w:w="9571" w:type="dxa"/>
            <w:shd w:val="clear" w:color="auto" w:fill="F2DBDB" w:themeFill="accent2" w:themeFillTint="33"/>
          </w:tcPr>
          <w:p w:rsidR="00994804" w:rsidRDefault="00994804" w:rsidP="0099480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 обращаем внимание, что общества с ограниченной ответственностью и акционерные общества вправе, но не обязаны иметь печать.</w:t>
            </w:r>
          </w:p>
          <w:p w:rsidR="00994804" w:rsidRDefault="00994804" w:rsidP="0099480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связи с чем, документы, представляемые (направленные) в налоговые органы, принимаются вне зависимости от наличия (отсутствия) печати в них.</w:t>
            </w:r>
          </w:p>
        </w:tc>
      </w:tr>
    </w:tbl>
    <w:p w:rsidR="00994804" w:rsidRPr="00391AEC" w:rsidRDefault="00994804" w:rsidP="0099480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94804" w:rsidRPr="00391AEC" w:rsidSect="0036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928B9"/>
    <w:multiLevelType w:val="hybridMultilevel"/>
    <w:tmpl w:val="140A4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F7D8A"/>
    <w:multiLevelType w:val="hybridMultilevel"/>
    <w:tmpl w:val="C44AED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A432C7"/>
    <w:rsid w:val="00134F2D"/>
    <w:rsid w:val="00364191"/>
    <w:rsid w:val="00391AEC"/>
    <w:rsid w:val="00994804"/>
    <w:rsid w:val="00A4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AEC"/>
    <w:pPr>
      <w:ind w:left="720"/>
      <w:contextualSpacing/>
    </w:pPr>
  </w:style>
  <w:style w:type="table" w:styleId="a4">
    <w:name w:val="Table Grid"/>
    <w:basedOn w:val="a1"/>
    <w:uiPriority w:val="59"/>
    <w:rsid w:val="00994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2</cp:revision>
  <cp:lastPrinted>2020-03-27T04:12:00Z</cp:lastPrinted>
  <dcterms:created xsi:type="dcterms:W3CDTF">2020-04-06T07:10:00Z</dcterms:created>
  <dcterms:modified xsi:type="dcterms:W3CDTF">2020-04-06T07:10:00Z</dcterms:modified>
</cp:coreProperties>
</file>